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CENTER BUDGET</w:t>
      </w:r>
    </w:p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eastAsia="Palatino" w:hAnsi="Palatino" w:cs="Palatino"/>
          <w:sz w:val="20"/>
          <w:szCs w:val="20"/>
          <w:u w:val="single"/>
        </w:rPr>
      </w:pPr>
      <w:r>
        <w:rPr>
          <w:rFonts w:ascii="Palatino" w:eastAsia="Palatino" w:hAnsi="Palatino" w:cs="Palatino"/>
          <w:sz w:val="16"/>
          <w:szCs w:val="16"/>
        </w:rPr>
        <w:t xml:space="preserve">Date: From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</w:rPr>
        <w:t xml:space="preserve"> To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</w:p>
    <w:tbl>
      <w:tblPr>
        <w:tblStyle w:val="a"/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465DCB">
        <w:trPr>
          <w:trHeight w:val="260"/>
        </w:trPr>
        <w:tc>
          <w:tcPr>
            <w:tcW w:w="585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PI and Co-Sponsor Name &amp; Title</w:t>
            </w:r>
          </w:p>
        </w:tc>
        <w:tc>
          <w:tcPr>
            <w:tcW w:w="99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% Time</w:t>
            </w:r>
          </w:p>
        </w:tc>
        <w:tc>
          <w:tcPr>
            <w:tcW w:w="944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Salary</w:t>
            </w:r>
          </w:p>
        </w:tc>
        <w:tc>
          <w:tcPr>
            <w:tcW w:w="1666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Fringe Benefits</w:t>
            </w:r>
          </w:p>
        </w:tc>
        <w:tc>
          <w:tcPr>
            <w:tcW w:w="126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</w:t>
            </w: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PERSONNEL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(List number in brackets)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Research Faculty who are PI’s or Co-PI’s (salary and fringe cannot exceed $6000, fringe benefits = 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4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0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  <w:p w:rsidR="00465DCB" w:rsidRDefault="0046495E" w:rsidP="00C435AB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Postdoctoral Associates (fringe benefits = 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2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8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Graduate Students (fringe benefits = 1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%)   </w:t>
            </w:r>
          </w:p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Undergraduate Students (fringe benefits = 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6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8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(a)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INDIRECT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 (15% of "Other Personnel" Costs)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(b)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EQUIPMENT: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(Equipment cannot be purchased on Center budget; use Company Contribution Budget)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(c)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N/A</w:t>
            </w:r>
          </w:p>
        </w:tc>
      </w:tr>
      <w:tr w:rsidR="00465DCB">
        <w:trPr>
          <w:trHeight w:val="14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ANIMAL RESEARCH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(Include description, purchase price, and maintenance)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(d)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66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SUPPLIES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: (Itemize by category. Computers must have prior approval and must be directly relevant to this project)                   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(e)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06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EXPENSES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(f)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2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TUITION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(Required for all graduate students on this project; for 202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4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-2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5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this is $2,826 per semester or $5,652 per year)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  <w:t xml:space="preserve">         (g)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</w:tc>
      </w:tr>
      <w:tr w:rsidR="00465DCB">
        <w:trPr>
          <w:trHeight w:val="6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(add a - g)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</w:tbl>
    <w:p w:rsidR="00465DCB" w:rsidRDefault="00465DCB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20"/>
          <w:szCs w:val="20"/>
          <w:u w:val="single"/>
        </w:rPr>
      </w:pPr>
    </w:p>
    <w:p w:rsidR="00465DCB" w:rsidRDefault="0046495E">
      <w:pPr>
        <w:jc w:val="center"/>
        <w:rPr>
          <w:rFonts w:ascii="Palatino" w:eastAsia="Palatino" w:hAnsi="Palatino" w:cs="Palatino"/>
          <w:sz w:val="20"/>
          <w:szCs w:val="20"/>
        </w:rPr>
      </w:pPr>
      <w:r>
        <w:br w:type="page"/>
      </w:r>
      <w:r>
        <w:rPr>
          <w:rFonts w:ascii="Palatino" w:eastAsia="Palatino" w:hAnsi="Palatino" w:cs="Palatino"/>
          <w:b/>
          <w:sz w:val="28"/>
          <w:szCs w:val="28"/>
        </w:rPr>
        <w:lastRenderedPageBreak/>
        <w:t>COMPANY CONTRIBUTION BUDGET</w:t>
      </w:r>
    </w:p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16"/>
          <w:szCs w:val="16"/>
          <w:u w:val="single"/>
        </w:rPr>
      </w:pP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  <w:t xml:space="preserve">         Date: From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</w:rPr>
        <w:t xml:space="preserve"> To 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</w:p>
    <w:p w:rsidR="0046495E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16"/>
          <w:szCs w:val="16"/>
          <w:u w:val="single"/>
        </w:rPr>
      </w:pPr>
    </w:p>
    <w:tbl>
      <w:tblPr>
        <w:tblStyle w:val="a0"/>
        <w:tblW w:w="10718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465DCB">
        <w:tc>
          <w:tcPr>
            <w:tcW w:w="585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PI &amp; Co-sponsor Name &amp; Title</w:t>
            </w:r>
          </w:p>
        </w:tc>
        <w:tc>
          <w:tcPr>
            <w:tcW w:w="99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% Time</w:t>
            </w:r>
          </w:p>
        </w:tc>
        <w:tc>
          <w:tcPr>
            <w:tcW w:w="944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Salary</w:t>
            </w:r>
          </w:p>
        </w:tc>
        <w:tc>
          <w:tcPr>
            <w:tcW w:w="167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Fringe Benefits</w:t>
            </w:r>
          </w:p>
        </w:tc>
        <w:tc>
          <w:tcPr>
            <w:tcW w:w="1264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</w:t>
            </w: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PERSONNEL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(List number in brackets)</w:t>
            </w:r>
          </w:p>
          <w:p w:rsidR="00465DCB" w:rsidRDefault="0046495E" w:rsidP="00C435AB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Postdoctoral Associates (fringe benefits = 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2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8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    )  Graduate Students (fringe benefits = 1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8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Other (Specify personnel; Please note that company personnel costs cannot be considered in matching funds.)</w:t>
            </w:r>
          </w:p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Subtotal “Personnel" 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(a)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40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EQUIPMENT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- unit value of $5000 or more. Must have prior approval)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32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ANIMAL RESEARCH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(Include description, purchase price, and maintenance)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(c)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24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SUPPLIES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category. Computers must have approval)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Palatino" w:eastAsia="Palatino" w:hAnsi="Palatino" w:cs="Palatino"/>
                <w:sz w:val="16"/>
                <w:szCs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0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EXPENSES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category)</w:t>
            </w:r>
          </w:p>
          <w:p w:rsidR="00465DCB" w:rsidRDefault="0046495E">
            <w:pPr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</w:t>
            </w:r>
          </w:p>
        </w:tc>
      </w:tr>
      <w:tr w:rsidR="00465DCB">
        <w:trPr>
          <w:trHeight w:val="48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TUITION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(Required for all graduate students on this project; for 202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4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-2</w:t>
            </w:r>
            <w:r w:rsidR="00F01918">
              <w:rPr>
                <w:rFonts w:ascii="Palatino" w:eastAsia="Palatino" w:hAnsi="Palatino" w:cs="Palatino"/>
                <w:sz w:val="16"/>
                <w:szCs w:val="16"/>
              </w:rPr>
              <w:t>5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this is $2,826 per semester or $5,652 per year)</w:t>
            </w:r>
          </w:p>
          <w:p w:rsidR="00465DCB" w:rsidRDefault="0046495E">
            <w:pPr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</w:tc>
      </w:tr>
      <w:tr w:rsidR="00465DCB">
        <w:trPr>
          <w:trHeight w:val="32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(add a-f)                                                                                                                                                                   (g)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6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INDIRECT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 15% of Total Direct Costs                                                                                                                                              (h)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00"/>
        </w:trPr>
        <w:tc>
          <w:tcPr>
            <w:tcW w:w="945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(add g+ h)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</w:tbl>
    <w:p w:rsidR="00465DCB" w:rsidRDefault="00465DCB"/>
    <w:sectPr w:rsidR="00465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EC" w:rsidRDefault="0046495E">
      <w:pPr>
        <w:spacing w:after="0" w:line="240" w:lineRule="auto"/>
      </w:pPr>
      <w:r>
        <w:separator/>
      </w:r>
    </w:p>
  </w:endnote>
  <w:endnote w:type="continuationSeparator" w:id="0">
    <w:p w:rsidR="00264DEC" w:rsidRDefault="004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B" w:rsidRDefault="00464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 </w:t>
    </w:r>
    <w:r w:rsidR="0059624E">
      <w:rPr>
        <w:color w:val="000000"/>
      </w:rPr>
      <w:t>2</w:t>
    </w:r>
    <w:r>
      <w:rPr>
        <w:color w:val="000000"/>
      </w:rPr>
      <w:t>/</w:t>
    </w:r>
    <w:r w:rsidR="0059624E">
      <w:rPr>
        <w:color w:val="000000"/>
      </w:rPr>
      <w:t>21</w:t>
    </w:r>
    <w:r>
      <w:rPr>
        <w:color w:val="000000"/>
      </w:rPr>
      <w:t>/202</w:t>
    </w:r>
    <w:r w:rsidR="00F01918">
      <w:rPr>
        <w:color w:val="000000"/>
      </w:rPr>
      <w:t xml:space="preserve">4 </w:t>
    </w:r>
    <w:r>
      <w:rPr>
        <w:color w:val="000000"/>
      </w:rPr>
      <w:t>AD</w:t>
    </w:r>
  </w:p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EC" w:rsidRDefault="0046495E">
      <w:pPr>
        <w:spacing w:after="0" w:line="240" w:lineRule="auto"/>
      </w:pPr>
      <w:r>
        <w:separator/>
      </w:r>
    </w:p>
  </w:footnote>
  <w:footnote w:type="continuationSeparator" w:id="0">
    <w:p w:rsidR="00264DEC" w:rsidRDefault="0046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CB"/>
    <w:rsid w:val="00264DEC"/>
    <w:rsid w:val="0046495E"/>
    <w:rsid w:val="00465DCB"/>
    <w:rsid w:val="0059624E"/>
    <w:rsid w:val="00651E7C"/>
    <w:rsid w:val="007260F3"/>
    <w:rsid w:val="007B6E49"/>
    <w:rsid w:val="00C435AB"/>
    <w:rsid w:val="00F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0B73"/>
  <w15:docId w15:val="{BA9B3AAA-9CB0-46F7-A787-544C128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2481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DePietri</dc:creator>
  <cp:lastModifiedBy>Annette DePietri</cp:lastModifiedBy>
  <cp:revision>2</cp:revision>
  <dcterms:created xsi:type="dcterms:W3CDTF">2024-02-21T20:39:00Z</dcterms:created>
  <dcterms:modified xsi:type="dcterms:W3CDTF">2024-02-21T20:39:00Z</dcterms:modified>
</cp:coreProperties>
</file>